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本溪市民政局</w:t>
      </w:r>
      <w:r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依申请公开政府信息流程图</w:t>
      </w:r>
    </w:p>
    <w:p>
      <w:pPr>
        <w:pStyle w:val="2"/>
        <w:widowControl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ascii="仿宋_GB2312" w:hAnsi="黑体" w:eastAsia="仿宋_GB2312" w:cs="Times New Roman"/>
          <w:kern w:val="0"/>
          <w:sz w:val="32"/>
          <w:szCs w:val="32"/>
          <w:lang w:val="en-US" w:eastAsia="zh-CN"/>
        </w:rPr>
        <w:pict>
          <v:shape id="直接箭头连接符 4" o:spid="_x0000_s1026" o:spt="32" type="#_x0000_t32" style="position:absolute;left:0pt;flip:y;margin-left:-2pt;margin-top:37.35pt;height:0.2pt;width:136.3pt;z-index:251688960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0"/>
          <w:sz w:val="32"/>
          <w:szCs w:val="32"/>
          <w:lang w:val="en-US" w:eastAsia="zh-CN"/>
        </w:rPr>
        <w:pict>
          <v:shape id="直接箭头连接符 5" o:spid="_x0000_s1027" o:spt="32" type="#_x0000_t32" style="position:absolute;left:0pt;flip:x;margin-left:283.35pt;margin-top:36.2pt;height:0.45pt;width:77.4pt;z-index:251666432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0"/>
          <w:sz w:val="32"/>
          <w:szCs w:val="32"/>
          <w:lang w:val="en-US" w:eastAsia="zh-CN"/>
        </w:rPr>
        <w:pict>
          <v:rect id="文本框 8" o:spid="_x0000_s1028" o:spt="1" style="position:absolute;left:0pt;margin-left:133.4pt;margin-top:25.9pt;height:22.5pt;width:149.4pt;z-index:251689984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  <w:szCs w:val="24"/>
                    </w:rPr>
                  </w:pPr>
                  <w:r>
                    <w:rPr>
                      <w:rFonts w:hint="eastAsia"/>
                      <w:lang w:eastAsia="zh-CN"/>
                    </w:rPr>
                    <w:t>申请人</w:t>
                  </w:r>
                </w:p>
              </w:txbxContent>
            </v:textbox>
          </v:rect>
        </w:pic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" o:spid="_x0000_s1029" o:spt="32" type="#_x0000_t32" style="position:absolute;left:0pt;margin-left:-2.7pt;margin-top:-4.15pt;height:545.7pt;width:3.45pt;z-index:251687936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6" o:spid="_x0000_s1030" o:spt="32" type="#_x0000_t32" style="position:absolute;left:0pt;margin-left:207.35pt;margin-top:7.5pt;height:25.5pt;width:0.05pt;z-index:251691008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9" o:spid="_x0000_s1031" o:spt="32" type="#_x0000_t32" style="position:absolute;left:0pt;margin-left:243.75pt;margin-top:236.1pt;height:0.1pt;width:25.4pt;z-index:251672576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7" o:spid="_x0000_s1032" o:spt="32" type="#_x0000_t32" style="position:absolute;left:0pt;margin-left:290.25pt;margin-top:392.05pt;height:24.05pt;width:0.05pt;z-index:251685888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5" o:spid="_x0000_s1033" o:spt="1" style="position:absolute;left:0pt;margin-left:245.25pt;margin-top:415.65pt;height:71.2pt;width:89.05pt;z-index:251683840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告知该信息的自作或保存机关的联系方式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1" o:spid="_x0000_s1034" o:spt="32" type="#_x0000_t32" style="position:absolute;left:0pt;margin-left:294.75pt;margin-top:298.35pt;height:23.25pt;width:0.05pt;z-index:251680768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3" o:spid="_x0000_s1035" o:spt="32" type="#_x0000_t32" style="position:absolute;left:0pt;margin-left:396pt;margin-top:394.35pt;height:20.25pt;width:0.05pt;z-index:251671552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6" o:spid="_x0000_s1036" o:spt="1" style="position:absolute;left:0pt;margin-left:349.5pt;margin-top:415.65pt;height:71.2pt;width:89.05pt;z-index:251684864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告知信息不存在</w:t>
                  </w:r>
                </w:p>
              </w:txbxContent>
            </v:textbox>
          </v:rect>
        </w:pict>
      </w:r>
      <w:bookmarkStart w:id="0" w:name="_GoBack"/>
      <w:bookmarkEnd w:id="0"/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0" o:spid="_x0000_s1037" o:spt="1" style="position:absolute;left:0pt;margin-left:246pt;margin-top:320.4pt;height:71.2pt;width:89.05pt;z-index:251675648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不属于市民政局办公室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 xml:space="preserve">                    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制作或保存的政府信息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27" o:spid="_x0000_s1038" o:spt="1" style="position:absolute;left:0pt;margin-left:350.25pt;margin-top:321.15pt;height:71.2pt;width:89.05pt;z-index:251676672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信息不存在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32" o:spid="_x0000_s1039" o:spt="32" type="#_x0000_t32" style="position:absolute;left:0pt;margin-left:396pt;margin-top:296.85pt;height:23.25pt;width:0.05pt;z-index:251681792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3" o:spid="_x0000_s1040" o:spt="32" type="#_x0000_t32" style="position:absolute;left:0pt;margin-left:205.3pt;margin-top:257pt;height:63.1pt;width:0.2pt;z-index:251679744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6" o:spid="_x0000_s1041" o:spt="32" type="#_x0000_t32" style="position:absolute;left:0pt;margin-left:73.5pt;margin-top:297.6pt;height:23.25pt;width:0.05pt;z-index:251669504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line id="直接连接符 28" o:spid="_x0000_s1042" o:spt="20" style="position:absolute;left:0pt;margin-left:72.65pt;margin-top:296.95pt;height:0.05pt;width:323.25pt;z-index:251677696;mso-width-relative:page;mso-height-relative:page;" fillcolor="#FFFFFF" filled="f" o:preferrelative="t" stroked="t" coordsize="21600,21600">
            <v:path arrowok="t"/>
            <v:fill on="f" color2="#FFFFFF" focussize="0,0"/>
            <v:stroke weight="0.5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7" o:spid="_x0000_s1043" o:spt="1" style="position:absolute;left:0pt;margin-left:266.25pt;margin-top:212.4pt;height:57.7pt;width:166.1pt;z-index:251663360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申请表填写不完整或申请内容不明确的</w:t>
                  </w: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7个工作日内一次性告知申请人补正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1" o:spid="_x0000_s1044" o:spt="32" type="#_x0000_t32" style="position:absolute;left:0pt;margin-left:206.25pt;margin-top:43.35pt;height:25.5pt;width:0.05pt;z-index:251664384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07" o:spid="_x0000_s1045" o:spt="1" style="position:absolute;left:0pt;margin-left:103pt;margin-top:0.35pt;height:43.6pt;width:210.75pt;z-index:251658240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填写《本溪市民政局政府信息公开申请表》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9" o:spid="_x0000_s1046" o:spt="32" type="#_x0000_t32" style="position:absolute;left:0pt;margin-left:201pt;margin-top:390.55pt;height:24.05pt;width:0.05pt;z-index:251670528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" o:spid="_x0000_s1047" o:spt="32" type="#_x0000_t32" style="position:absolute;left:0pt;margin-left:361.4pt;margin-top:-37.4pt;height:251.05pt;width:1.45pt;z-index:251665408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" o:spid="_x0000_s1048" o:spt="1" style="position:absolute;left:0pt;margin-left:100.5pt;margin-top:6.5pt;height:54.75pt;width:215pt;z-index:251659264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提交申请表及身份证明复印件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法人提交统一信用代码证书复印件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（当面、信函、传真或电子邮件形式）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2" o:spid="_x0000_s1049" o:spt="32" type="#_x0000_t32" style="position:absolute;left:0pt;margin-left:206.65pt;margin-top:31.95pt;height:16.75pt;width:0.3pt;z-index:251667456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3" o:spid="_x0000_s1050" o:spt="1" style="position:absolute;left:0pt;margin-left:107.55pt;margin-top:15.05pt;height:45.75pt;width:203.1pt;z-index:251660288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本溪市民政局办公室</w:t>
                  </w:r>
                </w:p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4" o:spid="_x0000_s1051" o:spt="32" type="#_x0000_t32" style="position:absolute;left:0pt;margin-left:205.95pt;margin-top:30.9pt;height:26.75pt;width:0.25pt;z-index:251668480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0" o:spid="_x0000_s1052" o:spt="1" style="position:absolute;left:0pt;margin-left:124.3pt;margin-top:25.4pt;height:43.5pt;width:118.45pt;z-index:251661312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val="en-US" w:eastAsia="zh-CN"/>
                    </w:rPr>
                    <w:t>20个工作日内答复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24" o:spid="_x0000_s1053" o:spt="1" style="position:absolute;left:0pt;margin-left:43.25pt;margin-top:7.2pt;height:71.2pt;width:89.05pt;z-index:251673600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属于公开范围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25" o:spid="_x0000_s1054" o:spt="1" style="position:absolute;left:0pt;margin-left:150.25pt;margin-top:7.9pt;height:71.2pt;width:89.05pt;z-index:251674624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不属于公开范围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9" o:spid="_x0000_s1055" o:spt="32" type="#_x0000_t32" style="position:absolute;left:0pt;margin-left:75.75pt;margin-top:15.25pt;height:23.25pt;width:0.05pt;z-index:251678720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34" o:spid="_x0000_s1056" o:spt="1" style="position:absolute;left:0pt;margin-left:149.85pt;margin-top:9.45pt;height:71.2pt;width:89.05pt;z-index:251682816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告知不予公开并说明理由</w:t>
                  </w:r>
                </w:p>
              </w:txbxContent>
            </v:textbox>
          </v:rect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rect id="文本框 15" o:spid="_x0000_s1057" o:spt="1" style="position:absolute;left:0pt;margin-left:41.2pt;margin-top:7.45pt;height:71.2pt;width:89.05pt;z-index:251662336;mso-width-relative:page;mso-height-relative:page;" fillcolor="#FFFFFF" filled="t" o:preferrelative="t" stroked="t" coordsize="21600,21600">
            <v:path/>
            <v:fill on="t" focussize="0,0"/>
            <v:stroke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仿宋_GB2312" w:eastAsia="仿宋_GB2312"/>
                      <w:sz w:val="24"/>
                      <w:szCs w:val="24"/>
                      <w:lang w:eastAsia="zh-CN"/>
                    </w:rPr>
                    <w:t>按申请人要求形式提供部门信息</w:t>
                  </w:r>
                </w:p>
              </w:txbxContent>
            </v:textbox>
          </v:rect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6" o:spid="_x0000_s1058" o:spt="32" type="#_x0000_t32" style="position:absolute;left:0pt;margin-left:199.25pt;margin-top:18.65pt;height:23.25pt;width:0.05pt;z-index:251693056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7" o:spid="_x0000_s1059" o:spt="32" type="#_x0000_t32" style="position:absolute;left:0pt;margin-left:291.05pt;margin-top:20.35pt;height:23.25pt;width:0.05pt;z-index:251694080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18" o:spid="_x0000_s1060" o:spt="32" type="#_x0000_t32" style="position:absolute;left:0pt;margin-left:76.4pt;margin-top:17.1pt;height:25.25pt;width:0.05pt;z-index:251692032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0" o:spid="_x0000_s1061" o:spt="32" type="#_x0000_t32" style="position:absolute;left:0pt;margin-left:395.8pt;margin-top:19.45pt;height:23.25pt;width:0.05pt;z-index:251695104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 endarrow="block"/>
            <v:imagedata gain="65536f" blacklevel="0f" gamma="0" o:title=""/>
            <o:lock v:ext="edit" position="f" selection="f" grouping="f" rotation="f" cropping="f" text="f" aspectratio="f"/>
          </v:shape>
        </w:pict>
      </w:r>
    </w:p>
    <w:p>
      <w:pPr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ascii="仿宋_GB2312" w:hAnsi="黑体" w:eastAsia="仿宋_GB2312" w:cs="Times New Roman"/>
          <w:kern w:val="2"/>
          <w:sz w:val="32"/>
          <w:szCs w:val="32"/>
          <w:lang w:val="en-US" w:eastAsia="zh-CN" w:bidi="ar-SA"/>
        </w:rPr>
        <w:pict>
          <v:shape id="直接箭头连接符 21" o:spid="_x0000_s1062" o:spt="32" type="#_x0000_t32" style="position:absolute;left:0pt;flip:y;margin-left:-0.05pt;margin-top:11.8pt;height:1.05pt;width:397.65pt;z-index:251686912;mso-width-relative:page;mso-height-relative:page;" fillcolor="#FFFFFF" filled="t" o:preferrelative="t" stroked="t" coordsize="21600,21600">
            <v:path arrowok="t"/>
            <v:fill on="t" focussize="0,0"/>
            <v:stroke weight="0.5pt" color="#000000" color2="#FFFFFF" opacity="65536f" miterlimit="2"/>
            <v:imagedata gain="65536f" blacklevel="0f" gamma="0" o:title=""/>
            <o:lock v:ext="edit" position="f" selection="f" grouping="f" rotation="f" cropping="f" text="f" aspectratio="f"/>
          </v:shape>
        </w:pic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DEF421CB"/>
    <w:rsid w:val="F55F73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  <o:rules v:ext="edit">
        <o:r id="V:Rule1" type="connector" idref="#直接箭头连接符 4"/>
        <o:r id="V:Rule2" type="connector" idref="#直接箭头连接符 5"/>
        <o:r id="V:Rule3" type="connector" idref="#直接箭头连接符 3"/>
        <o:r id="V:Rule4" type="connector" idref="#直接箭头连接符 6"/>
        <o:r id="V:Rule5" type="connector" idref="#直接箭头连接符 9"/>
        <o:r id="V:Rule6" type="connector" idref="#直接箭头连接符 37"/>
        <o:r id="V:Rule7" type="connector" idref="#直接箭头连接符 31"/>
        <o:r id="V:Rule8" type="connector" idref="#直接箭头连接符 33"/>
        <o:r id="V:Rule9" type="connector" idref="#直接箭头连接符 32"/>
        <o:r id="V:Rule10" type="connector" idref="#直接箭头连接符 23"/>
        <o:r id="V:Rule11" type="connector" idref="#直接箭头连接符 26"/>
        <o:r id="V:Rule12" type="connector" idref="#直接箭头连接符 11"/>
        <o:r id="V:Rule13" type="connector" idref="#直接箭头连接符 19"/>
        <o:r id="V:Rule14" type="connector" idref="#直接箭头连接符 2"/>
        <o:r id="V:Rule15" type="connector" idref="#直接箭头连接符 12"/>
        <o:r id="V:Rule16" type="connector" idref="#直接箭头连接符 14"/>
        <o:r id="V:Rule17" type="connector" idref="#直接箭头连接符 29"/>
        <o:r id="V:Rule18" type="connector" idref="#直接箭头连接符 16"/>
        <o:r id="V:Rule19" type="connector" idref="#直接箭头连接符 17"/>
        <o:r id="V:Rule20" type="connector" idref="#直接箭头连接符 18"/>
        <o:r id="V:Rule21" type="connector" idref="#直接箭头连接符 20"/>
        <o:r id="V:Rule22" type="connector" idref="#直接箭头连接符 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1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7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2019-11-18T17:08:00Z</dcterms:created>
  <dc:creator>ghost-PC</dc:creator>
  <cp:lastModifiedBy>user</cp:lastModifiedBy>
  <dcterms:modified xsi:type="dcterms:W3CDTF">2023-07-20T10:30:15Z</dcterms:modified>
  <dc:title>本溪市民政局办公室依申请公开政府信息流程图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