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73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关于制定《殡葬服务非基础项目清单》</w:t>
      </w:r>
    </w:p>
    <w:p w14:paraId="6C68C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《丧葬用品清单》的政策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解读</w:t>
      </w:r>
    </w:p>
    <w:p w14:paraId="321F6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5"/>
        <w:textAlignment w:val="auto"/>
        <w:outlineLvl w:val="9"/>
        <w:rPr>
          <w:rFonts w:hint="eastAsia" w:ascii="黑体" w:eastAsia="黑体"/>
          <w:sz w:val="32"/>
          <w:szCs w:val="32"/>
        </w:rPr>
      </w:pPr>
    </w:p>
    <w:p w14:paraId="68BF9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5"/>
        <w:textAlignment w:val="auto"/>
        <w:outlineLvl w:val="9"/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黑体" w:eastAsia="黑体"/>
          <w:sz w:val="32"/>
          <w:szCs w:val="32"/>
        </w:rPr>
        <w:t>一、</w:t>
      </w:r>
      <w:r>
        <w:rPr>
          <w:rFonts w:hint="eastAsia" w:ascii="黑体" w:eastAsia="黑体"/>
          <w:sz w:val="32"/>
          <w:szCs w:val="32"/>
          <w:lang w:eastAsia="zh-CN"/>
        </w:rPr>
        <w:t>制定</w:t>
      </w:r>
      <w:r>
        <w:rPr>
          <w:rFonts w:hint="eastAsia" w:ascii="黑体" w:eastAsia="黑体"/>
          <w:sz w:val="32"/>
          <w:szCs w:val="32"/>
        </w:rPr>
        <w:t>依据</w:t>
      </w:r>
    </w:p>
    <w:p w14:paraId="3A8EC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依据《殡葬管理条例》（国务院令第824号）、《政府制定价格行为规则》（国家发展改革委令第7号）、《国家发展改革委 民政部 财政部关于进一步完善殡葬服务收费政策的通知》（发改价</w:t>
      </w: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highlight w:val="none"/>
          <w:lang w:val="en-US" w:eastAsia="zh-CN"/>
        </w:rPr>
        <w:t>格〔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  <w:highlight w:val="none"/>
          <w:lang w:val="en-US" w:eastAsia="zh-CN"/>
        </w:rPr>
        <w:t>2026〕108号）等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规定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，结合我市实际，制定《殡葬服务非基础项目清单》《丧葬用品清单》，由民政部门负责明确收费标准参考区间和商品进销差价率。</w:t>
      </w:r>
    </w:p>
    <w:p w14:paraId="1FD93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二、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基本考虑</w:t>
      </w:r>
    </w:p>
    <w:p w14:paraId="1D71C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CESI楷体-GB2312" w:hAnsi="CESI楷体-GB2312" w:eastAsia="CESI楷体-GB2312" w:cs="CESI楷体-GB2312"/>
          <w:sz w:val="32"/>
          <w:szCs w:val="32"/>
          <w:highlight w:val="none"/>
          <w:lang w:val="en-US" w:eastAsia="zh-CN"/>
        </w:rPr>
        <w:t>一是规范殡葬收费，明确服务定价标准。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厘清基础服务与选择性非基础服务边界，明晰丧葬用品定价管控规则，补齐收费管理制度短板，推动殡葬服务收费行为有据可依、有章可循。</w:t>
      </w:r>
    </w:p>
    <w:p w14:paraId="27577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CESI楷体-GB2312" w:hAnsi="CESI楷体-GB2312" w:eastAsia="CESI楷体-GB2312" w:cs="CESI楷体-GB2312"/>
          <w:sz w:val="32"/>
          <w:szCs w:val="32"/>
          <w:highlight w:val="none"/>
          <w:lang w:val="en-US" w:eastAsia="zh-CN"/>
        </w:rPr>
        <w:t>二是平抑市场价格，整治乱收费行为。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聚焦殡葬服务、丧葬用品价格乱象，通过殡葬服务机构实行清单化管控，明码标价供给服务平抑市场虚高价格，遏制巧立名目增设收费项目、虚高定价等问题，彰显公益底色，减轻群众丧葬负担。</w:t>
      </w:r>
    </w:p>
    <w:p w14:paraId="1DC88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CESI楷体-GB2312" w:hAnsi="CESI楷体-GB2312" w:eastAsia="CESI楷体-GB2312" w:cs="CESI楷体-GB2312"/>
          <w:sz w:val="32"/>
          <w:szCs w:val="32"/>
          <w:highlight w:val="none"/>
          <w:lang w:val="en-US" w:eastAsia="zh-CN"/>
        </w:rPr>
        <w:t>三是压实主体责任，提升收费透明度。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以清单为抓手，督促殡葬服务机构全面公示服务项目、服务内容、收费标准，主动接受社会群众监督，杜绝隐形收费、强制捆绑消费。</w:t>
      </w:r>
    </w:p>
    <w:p w14:paraId="7522A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CESI楷体-GB2312" w:hAnsi="CESI楷体-GB2312" w:eastAsia="CESI楷体-GB2312" w:cs="CESI楷体-GB2312"/>
          <w:sz w:val="32"/>
          <w:szCs w:val="32"/>
          <w:highlight w:val="none"/>
          <w:lang w:val="en-US" w:eastAsia="zh-CN"/>
        </w:rPr>
        <w:t>四是强化综合监管，提高执法效能。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“两张清单</w:t>
      </w:r>
      <w:r>
        <w:rPr>
          <w:rFonts w:hint="eastAsia" w:ascii="CESI楷体-GB2312" w:hAnsi="CESI楷体-GB2312" w:eastAsia="CESI楷体-GB2312" w:cs="CESI楷体-GB2312"/>
          <w:sz w:val="32"/>
          <w:szCs w:val="32"/>
          <w:highlight w:val="none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为监管部门开展联合检查、执法核查提供清晰的参照依据，解决以往项目界定模糊、价格判定难等监管痛点，助力殡葬领域跨部门综合监管落地见效。</w:t>
      </w:r>
    </w:p>
    <w:p w14:paraId="7BAFB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CESI楷体-GB2312" w:hAnsi="CESI楷体-GB2312" w:eastAsia="CESI楷体-GB2312" w:cs="CESI楷体-GB2312"/>
          <w:sz w:val="32"/>
          <w:szCs w:val="32"/>
          <w:highlight w:val="none"/>
          <w:lang w:val="en-US" w:eastAsia="zh-CN"/>
        </w:rPr>
        <w:t>五是引导理性消费，树立文明节俭新风。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通过清单明确可选服务与用品范围，破除殡葬消费“越高越好”的错误导向，引导群众自主选择服务项目，推动形成文明节俭的殡葬消费新风尚。</w:t>
      </w:r>
    </w:p>
    <w:p w14:paraId="1B235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三、预期目的</w:t>
      </w:r>
    </w:p>
    <w:p w14:paraId="2D30C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本次公开征求清单所列项目及收费管理方式意见，旨在广泛吸纳社会各界意见建议，进一步优化完善清单内容，为后续启动定价工作确定基准目录清单。</w:t>
      </w:r>
    </w:p>
    <w:p w14:paraId="5BD06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6C3BC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A01E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5475" w:firstLineChars="1711"/>
        <w:jc w:val="both"/>
        <w:textAlignment w:val="auto"/>
        <w:outlineLvl w:val="9"/>
        <w:rPr>
          <w:rFonts w:hint="eastAsia"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本溪市民政局</w:t>
      </w:r>
    </w:p>
    <w:p w14:paraId="7CD26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5120" w:firstLineChars="1600"/>
        <w:jc w:val="both"/>
        <w:textAlignment w:val="auto"/>
        <w:outlineLvl w:val="9"/>
        <w:rPr>
          <w:rFonts w:hint="default" w:ascii="仿宋_GB2312" w:hAnsi="仿宋" w:eastAsia="仿宋_GB2312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2026年10月23日</w:t>
      </w:r>
    </w:p>
    <w:p w14:paraId="597E8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/>
        <w:jc w:val="both"/>
        <w:textAlignment w:val="auto"/>
        <w:outlineLvl w:val="9"/>
        <w:rPr>
          <w:rFonts w:hint="eastAsia" w:eastAsia="宋体"/>
          <w:sz w:val="2"/>
          <w:szCs w:val="2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楷体-GB2312">
    <w:altName w:val="楷体_GB2312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71EB3"/>
    <w:rsid w:val="0A783FA3"/>
    <w:rsid w:val="175D3551"/>
    <w:rsid w:val="1BC9FCB8"/>
    <w:rsid w:val="1CB74963"/>
    <w:rsid w:val="1DF62CF2"/>
    <w:rsid w:val="25DB3F93"/>
    <w:rsid w:val="2BD47B9D"/>
    <w:rsid w:val="2EFFBA79"/>
    <w:rsid w:val="37DF834D"/>
    <w:rsid w:val="37FF5D6F"/>
    <w:rsid w:val="39DB3A98"/>
    <w:rsid w:val="39E7AC90"/>
    <w:rsid w:val="3BDEAA8C"/>
    <w:rsid w:val="3BF2B852"/>
    <w:rsid w:val="3BFDF887"/>
    <w:rsid w:val="3E6F4EDD"/>
    <w:rsid w:val="3EAB0813"/>
    <w:rsid w:val="3EBEC9B0"/>
    <w:rsid w:val="3F6176A1"/>
    <w:rsid w:val="3FB7FF98"/>
    <w:rsid w:val="3FD91255"/>
    <w:rsid w:val="3FEE5553"/>
    <w:rsid w:val="3FFD31F1"/>
    <w:rsid w:val="479E060D"/>
    <w:rsid w:val="4B9FB8A0"/>
    <w:rsid w:val="4CFE75D8"/>
    <w:rsid w:val="4FF0CDF4"/>
    <w:rsid w:val="517FC281"/>
    <w:rsid w:val="57235E79"/>
    <w:rsid w:val="576EC79B"/>
    <w:rsid w:val="58BF0181"/>
    <w:rsid w:val="59EF84C7"/>
    <w:rsid w:val="5AAA702C"/>
    <w:rsid w:val="5ADBA224"/>
    <w:rsid w:val="5B3F7943"/>
    <w:rsid w:val="5B7BF75F"/>
    <w:rsid w:val="5BF403D4"/>
    <w:rsid w:val="5DED63FE"/>
    <w:rsid w:val="5F275B63"/>
    <w:rsid w:val="5F3E8497"/>
    <w:rsid w:val="5FAE1A82"/>
    <w:rsid w:val="62786A7F"/>
    <w:rsid w:val="66DF80B7"/>
    <w:rsid w:val="67CD2161"/>
    <w:rsid w:val="67EF7578"/>
    <w:rsid w:val="67FF6C14"/>
    <w:rsid w:val="6A777E0F"/>
    <w:rsid w:val="6AA6C92A"/>
    <w:rsid w:val="6AB74FEA"/>
    <w:rsid w:val="6B3775A3"/>
    <w:rsid w:val="6C962815"/>
    <w:rsid w:val="6D7FECAA"/>
    <w:rsid w:val="6DB93174"/>
    <w:rsid w:val="6DCB731F"/>
    <w:rsid w:val="6DF75B35"/>
    <w:rsid w:val="6E1A398A"/>
    <w:rsid w:val="6EFF7920"/>
    <w:rsid w:val="6F1FA53C"/>
    <w:rsid w:val="6F478A9A"/>
    <w:rsid w:val="6F771467"/>
    <w:rsid w:val="6FDDE90E"/>
    <w:rsid w:val="6FEFF697"/>
    <w:rsid w:val="6FF712CF"/>
    <w:rsid w:val="71F520F1"/>
    <w:rsid w:val="74D6E823"/>
    <w:rsid w:val="74DF5454"/>
    <w:rsid w:val="74F2D6A2"/>
    <w:rsid w:val="75775DB3"/>
    <w:rsid w:val="76FB975E"/>
    <w:rsid w:val="777EEFF1"/>
    <w:rsid w:val="777FD82B"/>
    <w:rsid w:val="77FE6B2F"/>
    <w:rsid w:val="785F2A05"/>
    <w:rsid w:val="78FF40A6"/>
    <w:rsid w:val="795A4093"/>
    <w:rsid w:val="797E742A"/>
    <w:rsid w:val="79FF0A62"/>
    <w:rsid w:val="79FFF0BD"/>
    <w:rsid w:val="7A3A52BF"/>
    <w:rsid w:val="7AEB2606"/>
    <w:rsid w:val="7BE57C7E"/>
    <w:rsid w:val="7BF6F70A"/>
    <w:rsid w:val="7CB3BFF5"/>
    <w:rsid w:val="7CF78FB1"/>
    <w:rsid w:val="7DB507C4"/>
    <w:rsid w:val="7DB710EE"/>
    <w:rsid w:val="7DBB9848"/>
    <w:rsid w:val="7DBF3A07"/>
    <w:rsid w:val="7DBF58CE"/>
    <w:rsid w:val="7DDE8D44"/>
    <w:rsid w:val="7DE7A79B"/>
    <w:rsid w:val="7DEF0D13"/>
    <w:rsid w:val="7DFF33BE"/>
    <w:rsid w:val="7EEDCD7D"/>
    <w:rsid w:val="7EF722EB"/>
    <w:rsid w:val="7F75A261"/>
    <w:rsid w:val="7F9F716A"/>
    <w:rsid w:val="7FB959EF"/>
    <w:rsid w:val="7FBF5A1C"/>
    <w:rsid w:val="7FF3EDA4"/>
    <w:rsid w:val="7FFDB880"/>
    <w:rsid w:val="964F3C06"/>
    <w:rsid w:val="97B6E4CF"/>
    <w:rsid w:val="9BFFC9C2"/>
    <w:rsid w:val="AB7F979B"/>
    <w:rsid w:val="AEBF9802"/>
    <w:rsid w:val="AEF399AE"/>
    <w:rsid w:val="AEF7F0AD"/>
    <w:rsid w:val="AFDD1199"/>
    <w:rsid w:val="AFDFE264"/>
    <w:rsid w:val="AFEBFC6F"/>
    <w:rsid w:val="AFF3DFF3"/>
    <w:rsid w:val="B12BD7FA"/>
    <w:rsid w:val="B1FEB201"/>
    <w:rsid w:val="B3DE4AE5"/>
    <w:rsid w:val="B5EF9C22"/>
    <w:rsid w:val="B7A4A6EA"/>
    <w:rsid w:val="B9745589"/>
    <w:rsid w:val="BCFF6973"/>
    <w:rsid w:val="BD6F0B18"/>
    <w:rsid w:val="BE1972A8"/>
    <w:rsid w:val="BEE6E036"/>
    <w:rsid w:val="BF2E935A"/>
    <w:rsid w:val="BFBB0B50"/>
    <w:rsid w:val="BFC45473"/>
    <w:rsid w:val="CFBDD35D"/>
    <w:rsid w:val="D37B1834"/>
    <w:rsid w:val="D9EDFD20"/>
    <w:rsid w:val="DBBFD290"/>
    <w:rsid w:val="DBCE578C"/>
    <w:rsid w:val="DBF5BD51"/>
    <w:rsid w:val="DBFB04B2"/>
    <w:rsid w:val="DDF96FB2"/>
    <w:rsid w:val="DEBFCD0F"/>
    <w:rsid w:val="DEDF2A77"/>
    <w:rsid w:val="DEEFEDAF"/>
    <w:rsid w:val="DEFE7069"/>
    <w:rsid w:val="DEFF817B"/>
    <w:rsid w:val="DFB34FFA"/>
    <w:rsid w:val="DFFF117E"/>
    <w:rsid w:val="DFFF6597"/>
    <w:rsid w:val="DFFFDA71"/>
    <w:rsid w:val="E2F7F200"/>
    <w:rsid w:val="E7D6D29B"/>
    <w:rsid w:val="E7FD08AF"/>
    <w:rsid w:val="E9F64AF1"/>
    <w:rsid w:val="EBDA229D"/>
    <w:rsid w:val="EBECFC24"/>
    <w:rsid w:val="EBFF90AC"/>
    <w:rsid w:val="ED7DCF04"/>
    <w:rsid w:val="EE7E5430"/>
    <w:rsid w:val="EE8FA509"/>
    <w:rsid w:val="EF789015"/>
    <w:rsid w:val="EFE780FD"/>
    <w:rsid w:val="EFFF2390"/>
    <w:rsid w:val="F25C0195"/>
    <w:rsid w:val="F47DCBE6"/>
    <w:rsid w:val="F58F8EE0"/>
    <w:rsid w:val="F5BA638F"/>
    <w:rsid w:val="F5F626C1"/>
    <w:rsid w:val="F5FFDF95"/>
    <w:rsid w:val="F63F615F"/>
    <w:rsid w:val="F6FF164C"/>
    <w:rsid w:val="F6FF9ACF"/>
    <w:rsid w:val="F77EFF74"/>
    <w:rsid w:val="F797E97F"/>
    <w:rsid w:val="F7AF6727"/>
    <w:rsid w:val="F9DF726E"/>
    <w:rsid w:val="F9FD18B4"/>
    <w:rsid w:val="FA9BB3C0"/>
    <w:rsid w:val="FB77EA67"/>
    <w:rsid w:val="FBF54C97"/>
    <w:rsid w:val="FBFF9981"/>
    <w:rsid w:val="FCBF3625"/>
    <w:rsid w:val="FCF5F00B"/>
    <w:rsid w:val="FCF7975F"/>
    <w:rsid w:val="FD736A78"/>
    <w:rsid w:val="FDB7611B"/>
    <w:rsid w:val="FDBF718E"/>
    <w:rsid w:val="FDF3783F"/>
    <w:rsid w:val="FDFF7B66"/>
    <w:rsid w:val="FEBD5119"/>
    <w:rsid w:val="FEE7FBCD"/>
    <w:rsid w:val="FF0F0690"/>
    <w:rsid w:val="FF772429"/>
    <w:rsid w:val="FF9A4EA3"/>
    <w:rsid w:val="FF9E589C"/>
    <w:rsid w:val="FF9FB7DB"/>
    <w:rsid w:val="FFAF53F3"/>
    <w:rsid w:val="FFBF3AA3"/>
    <w:rsid w:val="FFC396D7"/>
    <w:rsid w:val="FFCFC8CF"/>
    <w:rsid w:val="FFDB6520"/>
    <w:rsid w:val="FFDD4E65"/>
    <w:rsid w:val="FFDF6420"/>
    <w:rsid w:val="FFE68160"/>
    <w:rsid w:val="FFED815B"/>
    <w:rsid w:val="FFF93AE1"/>
    <w:rsid w:val="FFFE295A"/>
    <w:rsid w:val="FFFE86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NormalIndent"/>
    <w:basedOn w:val="1"/>
    <w:qFormat/>
    <w:uiPriority w:val="99"/>
    <w:pPr>
      <w:ind w:firstLine="420"/>
      <w:textAlignment w:val="baseline"/>
    </w:pPr>
    <w:rPr>
      <w:szCs w:val="21"/>
    </w:rPr>
  </w:style>
  <w:style w:type="character" w:customStyle="1" w:styleId="9">
    <w:name w:val="font112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12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956</Words>
  <Characters>977</Characters>
  <Lines>0</Lines>
  <Paragraphs>0</Paragraphs>
  <TotalTime>12</TotalTime>
  <ScaleCrop>false</ScaleCrop>
  <LinksUpToDate>false</LinksUpToDate>
  <CharactersWithSpaces>979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2014-11-03T20:08:00Z</dcterms:created>
  <dc:creator>Administrator</dc:creator>
  <cp:lastModifiedBy>Ethereal</cp:lastModifiedBy>
  <cp:lastPrinted>2026-10-22T17:06:00Z</cp:lastPrinted>
  <dcterms:modified xsi:type="dcterms:W3CDTF">2026-10-26T01:50:46Z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DB36E4CBBFC64B0DBBE536ACFC68A642_13</vt:lpwstr>
  </property>
  <property fmtid="{D5CDD505-2E9C-101B-9397-08002B2CF9AE}" pid="4" name="KSOTemplateDocerSaveRecord">
    <vt:lpwstr>eyJoZGlkIjoiM2M5YjcwYjEwNGVjZDhhOGM5MDJkODhjNWIwODViNTMiLCJ1c2VySWQiOiI1OTIyOTkxMjUifQ==</vt:lpwstr>
  </property>
</Properties>
</file>