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47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救助科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主动公开事项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目录（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）</w:t>
      </w:r>
    </w:p>
    <w:p w14:paraId="72BB685C">
      <w:pPr>
        <w:pStyle w:val="2"/>
        <w:rPr>
          <w:rFonts w:hint="eastAsia"/>
          <w:lang w:val="zh-CN"/>
        </w:rPr>
      </w:pPr>
    </w:p>
    <w:tbl>
      <w:tblPr>
        <w:tblStyle w:val="6"/>
        <w:tblpPr w:leftFromText="180" w:rightFromText="180" w:vertAnchor="text" w:horzAnchor="page" w:tblpX="1192" w:tblpY="348"/>
        <w:tblOverlap w:val="never"/>
        <w:tblW w:w="14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05"/>
        <w:gridCol w:w="1080"/>
        <w:gridCol w:w="2051"/>
        <w:gridCol w:w="1464"/>
        <w:gridCol w:w="1080"/>
        <w:gridCol w:w="1068"/>
        <w:gridCol w:w="2772"/>
        <w:gridCol w:w="1368"/>
        <w:gridCol w:w="862"/>
        <w:gridCol w:w="1140"/>
      </w:tblGrid>
      <w:tr w14:paraId="6F68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60" w:type="dxa"/>
            <w:vMerge w:val="restart"/>
            <w:shd w:val="clear" w:color="auto" w:fill="AEAAAA" w:themeFill="background2" w:themeFillShade="BF"/>
            <w:vAlign w:val="center"/>
          </w:tcPr>
          <w:p w14:paraId="7C287382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5" w:type="dxa"/>
            <w:gridSpan w:val="2"/>
            <w:shd w:val="clear" w:color="auto" w:fill="AEAAAA" w:themeFill="background2" w:themeFillShade="BF"/>
            <w:vAlign w:val="center"/>
          </w:tcPr>
          <w:p w14:paraId="739AABA9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2051" w:type="dxa"/>
            <w:vMerge w:val="restart"/>
            <w:shd w:val="clear" w:color="auto" w:fill="AEAAAA" w:themeFill="background2" w:themeFillShade="BF"/>
            <w:vAlign w:val="center"/>
          </w:tcPr>
          <w:p w14:paraId="5DE44649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</w:rPr>
              <w:t>公开内容（要素）</w:t>
            </w:r>
          </w:p>
        </w:tc>
        <w:tc>
          <w:tcPr>
            <w:tcW w:w="1464" w:type="dxa"/>
            <w:vMerge w:val="restart"/>
            <w:shd w:val="clear" w:color="auto" w:fill="AEAAAA" w:themeFill="background2" w:themeFillShade="BF"/>
            <w:vAlign w:val="center"/>
          </w:tcPr>
          <w:p w14:paraId="3F368256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</w:rPr>
              <w:t>公开依据</w:t>
            </w:r>
          </w:p>
        </w:tc>
        <w:tc>
          <w:tcPr>
            <w:tcW w:w="1080" w:type="dxa"/>
            <w:vMerge w:val="restart"/>
            <w:shd w:val="clear" w:color="auto" w:fill="AEAAAA" w:themeFill="background2" w:themeFillShade="BF"/>
            <w:vAlign w:val="center"/>
          </w:tcPr>
          <w:p w14:paraId="7A0A992A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</w:rPr>
              <w:t>公开时限</w:t>
            </w:r>
          </w:p>
        </w:tc>
        <w:tc>
          <w:tcPr>
            <w:tcW w:w="1068" w:type="dxa"/>
            <w:vMerge w:val="restart"/>
            <w:shd w:val="clear" w:color="auto" w:fill="AEAAAA" w:themeFill="background2" w:themeFillShade="BF"/>
            <w:vAlign w:val="center"/>
          </w:tcPr>
          <w:p w14:paraId="409CD385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</w:rPr>
              <w:t>公开主体</w:t>
            </w:r>
          </w:p>
        </w:tc>
        <w:tc>
          <w:tcPr>
            <w:tcW w:w="2772" w:type="dxa"/>
            <w:vMerge w:val="restart"/>
            <w:shd w:val="clear" w:color="auto" w:fill="AEAAAA" w:themeFill="background2" w:themeFillShade="BF"/>
            <w:vAlign w:val="center"/>
          </w:tcPr>
          <w:p w14:paraId="648BDF6F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</w:rPr>
              <w:t>公开渠道和载体</w:t>
            </w:r>
          </w:p>
        </w:tc>
        <w:tc>
          <w:tcPr>
            <w:tcW w:w="1368" w:type="dxa"/>
            <w:vMerge w:val="restart"/>
            <w:shd w:val="clear" w:color="auto" w:fill="AEAAAA" w:themeFill="background2" w:themeFillShade="BF"/>
            <w:vAlign w:val="center"/>
          </w:tcPr>
          <w:p w14:paraId="31F69840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</w:rPr>
              <w:t>公开方式</w:t>
            </w:r>
          </w:p>
        </w:tc>
        <w:tc>
          <w:tcPr>
            <w:tcW w:w="2002" w:type="dxa"/>
            <w:gridSpan w:val="2"/>
            <w:shd w:val="clear" w:color="auto" w:fill="AEAAAA" w:themeFill="background2" w:themeFillShade="BF"/>
            <w:vAlign w:val="center"/>
          </w:tcPr>
          <w:p w14:paraId="7BF4CAC8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</w:rPr>
              <w:t>公开对象</w:t>
            </w:r>
          </w:p>
        </w:tc>
      </w:tr>
      <w:tr w14:paraId="37D1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60" w:type="dxa"/>
            <w:vMerge w:val="continue"/>
            <w:shd w:val="clear" w:color="auto" w:fill="AEAAAA" w:themeFill="background2" w:themeFillShade="BF"/>
          </w:tcPr>
          <w:p w14:paraId="340FF568">
            <w:pPr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</w:p>
        </w:tc>
        <w:tc>
          <w:tcPr>
            <w:tcW w:w="1105" w:type="dxa"/>
            <w:shd w:val="clear" w:color="auto" w:fill="AEAAAA" w:themeFill="background2" w:themeFillShade="BF"/>
            <w:vAlign w:val="center"/>
          </w:tcPr>
          <w:p w14:paraId="2D49AD96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1080" w:type="dxa"/>
            <w:shd w:val="clear" w:color="auto" w:fill="AEAAAA" w:themeFill="background2" w:themeFillShade="BF"/>
            <w:vAlign w:val="center"/>
          </w:tcPr>
          <w:p w14:paraId="34DD5F39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2051" w:type="dxa"/>
            <w:vMerge w:val="continue"/>
            <w:shd w:val="clear" w:color="auto" w:fill="AEAAAA" w:themeFill="background2" w:themeFillShade="BF"/>
          </w:tcPr>
          <w:p w14:paraId="08C73231">
            <w:pPr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</w:p>
        </w:tc>
        <w:tc>
          <w:tcPr>
            <w:tcW w:w="1464" w:type="dxa"/>
            <w:vMerge w:val="continue"/>
            <w:shd w:val="clear" w:color="auto" w:fill="AEAAAA" w:themeFill="background2" w:themeFillShade="BF"/>
          </w:tcPr>
          <w:p w14:paraId="61EDCA2C">
            <w:pPr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</w:p>
        </w:tc>
        <w:tc>
          <w:tcPr>
            <w:tcW w:w="1080" w:type="dxa"/>
            <w:vMerge w:val="continue"/>
            <w:shd w:val="clear" w:color="auto" w:fill="AEAAAA" w:themeFill="background2" w:themeFillShade="BF"/>
          </w:tcPr>
          <w:p w14:paraId="32218DB2">
            <w:pPr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</w:p>
        </w:tc>
        <w:tc>
          <w:tcPr>
            <w:tcW w:w="1068" w:type="dxa"/>
            <w:vMerge w:val="continue"/>
            <w:shd w:val="clear" w:color="auto" w:fill="AEAAAA" w:themeFill="background2" w:themeFillShade="BF"/>
          </w:tcPr>
          <w:p w14:paraId="54023506">
            <w:pPr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</w:p>
        </w:tc>
        <w:tc>
          <w:tcPr>
            <w:tcW w:w="2772" w:type="dxa"/>
            <w:vMerge w:val="continue"/>
            <w:shd w:val="clear" w:color="auto" w:fill="AEAAAA" w:themeFill="background2" w:themeFillShade="BF"/>
          </w:tcPr>
          <w:p w14:paraId="4F586F56">
            <w:pPr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</w:p>
        </w:tc>
        <w:tc>
          <w:tcPr>
            <w:tcW w:w="1368" w:type="dxa"/>
            <w:vMerge w:val="continue"/>
            <w:shd w:val="clear" w:color="auto" w:fill="AEAAAA" w:themeFill="background2" w:themeFillShade="BF"/>
          </w:tcPr>
          <w:p w14:paraId="60827CB5">
            <w:pPr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</w:p>
        </w:tc>
        <w:tc>
          <w:tcPr>
            <w:tcW w:w="862" w:type="dxa"/>
            <w:shd w:val="clear" w:color="auto" w:fill="AEAAAA" w:themeFill="background2" w:themeFillShade="BF"/>
            <w:vAlign w:val="center"/>
          </w:tcPr>
          <w:p w14:paraId="7CAA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全社会</w:t>
            </w:r>
          </w:p>
        </w:tc>
        <w:tc>
          <w:tcPr>
            <w:tcW w:w="1140" w:type="dxa"/>
            <w:shd w:val="clear" w:color="auto" w:fill="AEAAAA" w:themeFill="background2" w:themeFillShade="BF"/>
            <w:vAlign w:val="center"/>
          </w:tcPr>
          <w:p w14:paraId="4CE6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特定群体</w:t>
            </w:r>
          </w:p>
        </w:tc>
      </w:tr>
      <w:tr w14:paraId="3944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660" w:type="dxa"/>
            <w:vAlign w:val="center"/>
          </w:tcPr>
          <w:p w14:paraId="6BAAC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  <w:lang w:val="en-US" w:eastAsia="zh-CN"/>
              </w:rPr>
              <w:t>部门公开</w:t>
            </w:r>
          </w:p>
        </w:tc>
        <w:tc>
          <w:tcPr>
            <w:tcW w:w="1105" w:type="dxa"/>
            <w:vAlign w:val="center"/>
          </w:tcPr>
          <w:p w14:paraId="296E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4F2D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2E54A1" w:themeColor="accent1" w:themeShade="BF"/>
                <w:vertAlign w:val="baseline"/>
                <w:lang w:eastAsia="zh-CN"/>
              </w:rPr>
              <w:t>行政法规</w:t>
            </w:r>
          </w:p>
        </w:tc>
        <w:tc>
          <w:tcPr>
            <w:tcW w:w="2051" w:type="dxa"/>
            <w:vAlign w:val="center"/>
          </w:tcPr>
          <w:p w14:paraId="5281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/>
                <w:b/>
                <w:bCs/>
                <w:color w:val="2E54A1" w:themeColor="accent1" w:themeShade="BF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  <w:lang w:eastAsia="zh-CN"/>
              </w:rPr>
              <w:t>城市居民最低生活保障标准</w:t>
            </w:r>
          </w:p>
          <w:p w14:paraId="5FEB1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  <w:lang w:eastAsia="zh-CN"/>
              </w:rPr>
              <w:t>（市民政部门）</w:t>
            </w:r>
          </w:p>
        </w:tc>
        <w:tc>
          <w:tcPr>
            <w:tcW w:w="1464" w:type="dxa"/>
            <w:vAlign w:val="center"/>
          </w:tcPr>
          <w:p w14:paraId="23E62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2E54A1" w:themeColor="accent1" w:themeShade="BF"/>
                <w:vertAlign w:val="baseline"/>
                <w:lang w:eastAsia="zh-CN"/>
              </w:rPr>
              <w:t>《城市居民最低生活保障条例》（国务院令第</w:t>
            </w:r>
            <w:r>
              <w:rPr>
                <w:rFonts w:hint="eastAsia"/>
                <w:b w:val="0"/>
                <w:bCs w:val="0"/>
                <w:color w:val="2E54A1" w:themeColor="accent1" w:themeShade="BF"/>
                <w:vertAlign w:val="baseline"/>
                <w:lang w:val="en-US" w:eastAsia="zh-CN"/>
              </w:rPr>
              <w:t>271号</w:t>
            </w:r>
            <w:r>
              <w:rPr>
                <w:rFonts w:hint="eastAsia"/>
                <w:b w:val="0"/>
                <w:bCs w:val="0"/>
                <w:color w:val="2E54A1" w:themeColor="accent1" w:themeShade="BF"/>
                <w:vertAlign w:val="baseline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 w14:paraId="0FE1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自该政府信息形成或者变更之日起20个工作日内及时公开</w:t>
            </w:r>
          </w:p>
        </w:tc>
        <w:tc>
          <w:tcPr>
            <w:tcW w:w="1068" w:type="dxa"/>
            <w:vAlign w:val="center"/>
          </w:tcPr>
          <w:p w14:paraId="5622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  <w:t>由市人民政府民政部门会同财政、统计、物价等部门制定，报本级人民政府批准并公布执行。</w:t>
            </w:r>
          </w:p>
        </w:tc>
        <w:tc>
          <w:tcPr>
            <w:tcW w:w="2772" w:type="dxa"/>
            <w:vAlign w:val="center"/>
          </w:tcPr>
          <w:p w14:paraId="4671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政府网站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6E57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政务新媒体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 w14:paraId="08197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□发布会/听证会 </w:t>
            </w:r>
          </w:p>
          <w:p w14:paraId="3E5C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广播电视 □纸质媒体 </w:t>
            </w:r>
          </w:p>
          <w:p w14:paraId="5FFF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公开查询点 </w:t>
            </w:r>
          </w:p>
          <w:p w14:paraId="3D56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政务服务中心 </w:t>
            </w:r>
          </w:p>
          <w:p w14:paraId="2626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一体化在线政务服务平台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 w14:paraId="4F1B7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□便民服务站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□入户现场 </w:t>
            </w:r>
          </w:p>
          <w:p w14:paraId="7BB89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□村居/企事业单位公示栏 □精准推送 □其他</w:t>
            </w:r>
          </w:p>
        </w:tc>
        <w:tc>
          <w:tcPr>
            <w:tcW w:w="1368" w:type="dxa"/>
            <w:vAlign w:val="center"/>
          </w:tcPr>
          <w:p w14:paraId="6A6A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☑</w:t>
            </w:r>
            <w:r>
              <w:rPr>
                <w:rFonts w:hint="eastAsia"/>
                <w:vertAlign w:val="baseline"/>
              </w:rPr>
              <w:t>全文发布</w:t>
            </w:r>
          </w:p>
          <w:p w14:paraId="6D75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□脱密（脱敏）公开</w:t>
            </w:r>
          </w:p>
        </w:tc>
        <w:tc>
          <w:tcPr>
            <w:tcW w:w="862" w:type="dxa"/>
            <w:vAlign w:val="center"/>
          </w:tcPr>
          <w:p w14:paraId="68E2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vertAlign w:val="baseline"/>
              </w:rPr>
              <w:t>√</w:t>
            </w:r>
          </w:p>
        </w:tc>
        <w:tc>
          <w:tcPr>
            <w:tcW w:w="1140" w:type="dxa"/>
            <w:vAlign w:val="center"/>
          </w:tcPr>
          <w:p w14:paraId="6E00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F9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Align w:val="center"/>
          </w:tcPr>
          <w:p w14:paraId="6DE6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  <w:lang w:eastAsia="zh-CN"/>
              </w:rPr>
              <w:t>部门公开</w:t>
            </w:r>
          </w:p>
        </w:tc>
        <w:tc>
          <w:tcPr>
            <w:tcW w:w="1105" w:type="dxa"/>
            <w:vAlign w:val="center"/>
          </w:tcPr>
          <w:p w14:paraId="0DA4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 w14:paraId="3179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</w:rPr>
              <w:t>政府规章</w:t>
            </w:r>
          </w:p>
        </w:tc>
        <w:tc>
          <w:tcPr>
            <w:tcW w:w="2051" w:type="dxa"/>
            <w:vAlign w:val="center"/>
          </w:tcPr>
          <w:p w14:paraId="74AE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  <w:t>取暖救助的对象、标准和方式（民政部门）</w:t>
            </w:r>
          </w:p>
        </w:tc>
        <w:tc>
          <w:tcPr>
            <w:tcW w:w="1464" w:type="dxa"/>
            <w:vAlign w:val="center"/>
          </w:tcPr>
          <w:p w14:paraId="14961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</w:rPr>
              <w:t>《</w:t>
            </w: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  <w:lang w:eastAsia="zh-CN"/>
              </w:rPr>
              <w:t>辽宁省社会救助实施办法</w:t>
            </w: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</w:rPr>
              <w:t>》</w:t>
            </w: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  <w:lang w:eastAsia="zh-CN"/>
              </w:rPr>
              <w:t>（辽宁省政府令第</w:t>
            </w: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  <w:lang w:val="en-US" w:eastAsia="zh-CN"/>
              </w:rPr>
              <w:t>301号</w:t>
            </w:r>
            <w:r>
              <w:rPr>
                <w:rFonts w:hint="eastAsia"/>
                <w:b/>
                <w:bCs/>
                <w:color w:val="2E54A1" w:themeColor="accent1" w:themeShade="BF"/>
                <w:vertAlign w:val="baseline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 w14:paraId="47646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自该政府信息形成或者变更之日起20个工作日内及时公开</w:t>
            </w:r>
          </w:p>
        </w:tc>
        <w:tc>
          <w:tcPr>
            <w:tcW w:w="1068" w:type="dxa"/>
            <w:vAlign w:val="center"/>
          </w:tcPr>
          <w:p w14:paraId="297AC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2E54A1" w:themeColor="accent1" w:themeShade="BF"/>
                <w:kern w:val="2"/>
                <w:sz w:val="21"/>
                <w:szCs w:val="24"/>
                <w:vertAlign w:val="baseline"/>
                <w:lang w:val="en-US" w:eastAsia="zh-CN" w:bidi="ar-SA"/>
              </w:rPr>
              <w:t>由市民政部门会同财政部门、住房城乡建设部门制定，报本级人民政府批准后公布。</w:t>
            </w:r>
          </w:p>
        </w:tc>
        <w:tc>
          <w:tcPr>
            <w:tcW w:w="2772" w:type="dxa"/>
            <w:vAlign w:val="center"/>
          </w:tcPr>
          <w:p w14:paraId="6C69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政府网站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2F73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政务新媒体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 w14:paraId="6959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□发布会/听证会 </w:t>
            </w:r>
          </w:p>
          <w:p w14:paraId="0416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广播电视 □纸质媒体 </w:t>
            </w:r>
          </w:p>
          <w:p w14:paraId="7BF5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公开查询点 </w:t>
            </w:r>
          </w:p>
          <w:p w14:paraId="45CA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政务服务中心 </w:t>
            </w:r>
          </w:p>
          <w:p w14:paraId="539D1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一体化在线政务服务平台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 w14:paraId="08E9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□便民服务站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□入户现场 </w:t>
            </w:r>
          </w:p>
          <w:p w14:paraId="1DBAB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□村居/企事业单位公示栏 □精准推送 □其他</w:t>
            </w:r>
          </w:p>
        </w:tc>
        <w:tc>
          <w:tcPr>
            <w:tcW w:w="1368" w:type="dxa"/>
            <w:vAlign w:val="center"/>
          </w:tcPr>
          <w:p w14:paraId="6E972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☑</w:t>
            </w:r>
            <w:r>
              <w:rPr>
                <w:rFonts w:hint="eastAsia"/>
                <w:vertAlign w:val="baseline"/>
              </w:rPr>
              <w:t>全文发布</w:t>
            </w:r>
          </w:p>
          <w:p w14:paraId="5351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□脱密（脱敏）公开</w:t>
            </w:r>
          </w:p>
        </w:tc>
        <w:tc>
          <w:tcPr>
            <w:tcW w:w="862" w:type="dxa"/>
            <w:vAlign w:val="center"/>
          </w:tcPr>
          <w:p w14:paraId="0F78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vertAlign w:val="baseline"/>
              </w:rPr>
              <w:t>√</w:t>
            </w:r>
          </w:p>
        </w:tc>
        <w:tc>
          <w:tcPr>
            <w:tcW w:w="1140" w:type="dxa"/>
            <w:vAlign w:val="center"/>
          </w:tcPr>
          <w:p w14:paraId="7671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9F45949">
      <w:pPr>
        <w:rPr>
          <w:rFonts w:hint="eastAsia"/>
        </w:rPr>
      </w:pPr>
    </w:p>
    <w:sectPr>
      <w:footerReference r:id="rId3" w:type="default"/>
      <w:pgSz w:w="16838" w:h="11906" w:orient="landscape"/>
      <w:pgMar w:top="960" w:right="1440" w:bottom="876" w:left="144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7142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301B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301B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2NlZDUyYzZlNTAyM2Q0ZGMyMmY3OGU2YzFlNGQifQ=="/>
  </w:docVars>
  <w:rsids>
    <w:rsidRoot w:val="00000000"/>
    <w:rsid w:val="01536131"/>
    <w:rsid w:val="01BA61B0"/>
    <w:rsid w:val="033667C1"/>
    <w:rsid w:val="048246C2"/>
    <w:rsid w:val="058638C0"/>
    <w:rsid w:val="059D59BA"/>
    <w:rsid w:val="065E2E82"/>
    <w:rsid w:val="07097FC0"/>
    <w:rsid w:val="07DC6755"/>
    <w:rsid w:val="07F27182"/>
    <w:rsid w:val="09234466"/>
    <w:rsid w:val="0AA16D63"/>
    <w:rsid w:val="0D301538"/>
    <w:rsid w:val="0DFC3619"/>
    <w:rsid w:val="0EC00B7E"/>
    <w:rsid w:val="0EEA6479"/>
    <w:rsid w:val="10362DC0"/>
    <w:rsid w:val="11775364"/>
    <w:rsid w:val="11DE33D4"/>
    <w:rsid w:val="138134E8"/>
    <w:rsid w:val="14CA06C4"/>
    <w:rsid w:val="155B6D72"/>
    <w:rsid w:val="166E004A"/>
    <w:rsid w:val="194A256B"/>
    <w:rsid w:val="1A2921E1"/>
    <w:rsid w:val="1A736693"/>
    <w:rsid w:val="1C665F76"/>
    <w:rsid w:val="1D2624F4"/>
    <w:rsid w:val="1D6B6867"/>
    <w:rsid w:val="1ED92C3B"/>
    <w:rsid w:val="21A32365"/>
    <w:rsid w:val="2357549A"/>
    <w:rsid w:val="24D77CCB"/>
    <w:rsid w:val="253F4371"/>
    <w:rsid w:val="26356869"/>
    <w:rsid w:val="270D4377"/>
    <w:rsid w:val="288D0739"/>
    <w:rsid w:val="29736AC1"/>
    <w:rsid w:val="2B21624E"/>
    <w:rsid w:val="2BB54E50"/>
    <w:rsid w:val="2C0B2E90"/>
    <w:rsid w:val="2D932289"/>
    <w:rsid w:val="2E352E79"/>
    <w:rsid w:val="2ED24E67"/>
    <w:rsid w:val="2F266384"/>
    <w:rsid w:val="30513C1B"/>
    <w:rsid w:val="30965CAB"/>
    <w:rsid w:val="319C46DB"/>
    <w:rsid w:val="31A87524"/>
    <w:rsid w:val="321E4DD0"/>
    <w:rsid w:val="332362EC"/>
    <w:rsid w:val="370C2303"/>
    <w:rsid w:val="37FA17C5"/>
    <w:rsid w:val="3AC971CA"/>
    <w:rsid w:val="3B8D034F"/>
    <w:rsid w:val="3BF70CA2"/>
    <w:rsid w:val="3C6504EB"/>
    <w:rsid w:val="3F0D09C6"/>
    <w:rsid w:val="3F214472"/>
    <w:rsid w:val="3F7878C4"/>
    <w:rsid w:val="402D0E47"/>
    <w:rsid w:val="408A49C4"/>
    <w:rsid w:val="40BE466E"/>
    <w:rsid w:val="42CD4F6C"/>
    <w:rsid w:val="43DF4A87"/>
    <w:rsid w:val="44EC7F88"/>
    <w:rsid w:val="45925887"/>
    <w:rsid w:val="46341C7C"/>
    <w:rsid w:val="46730801"/>
    <w:rsid w:val="4727371F"/>
    <w:rsid w:val="489C6CDC"/>
    <w:rsid w:val="49C550A1"/>
    <w:rsid w:val="49C76CAB"/>
    <w:rsid w:val="4ABA1BC3"/>
    <w:rsid w:val="4B255726"/>
    <w:rsid w:val="4B2E23F0"/>
    <w:rsid w:val="4B510CE9"/>
    <w:rsid w:val="4C6F0F12"/>
    <w:rsid w:val="4C855C49"/>
    <w:rsid w:val="4D834C75"/>
    <w:rsid w:val="4EFF6169"/>
    <w:rsid w:val="4FD00845"/>
    <w:rsid w:val="50DA26DE"/>
    <w:rsid w:val="51505BCD"/>
    <w:rsid w:val="519233C0"/>
    <w:rsid w:val="52803940"/>
    <w:rsid w:val="56CB2EF7"/>
    <w:rsid w:val="57931F59"/>
    <w:rsid w:val="5B174C4F"/>
    <w:rsid w:val="5CE77EAF"/>
    <w:rsid w:val="5D333896"/>
    <w:rsid w:val="5D9D624A"/>
    <w:rsid w:val="5E952810"/>
    <w:rsid w:val="5F35582E"/>
    <w:rsid w:val="5F5F6BC4"/>
    <w:rsid w:val="5F6F208F"/>
    <w:rsid w:val="5F7C838A"/>
    <w:rsid w:val="60995980"/>
    <w:rsid w:val="61C86CA3"/>
    <w:rsid w:val="62295BAB"/>
    <w:rsid w:val="62BD7BC0"/>
    <w:rsid w:val="63420AE4"/>
    <w:rsid w:val="643146ED"/>
    <w:rsid w:val="64841221"/>
    <w:rsid w:val="64AD0D70"/>
    <w:rsid w:val="670C7E3E"/>
    <w:rsid w:val="675F6C05"/>
    <w:rsid w:val="68CB7079"/>
    <w:rsid w:val="6A50033F"/>
    <w:rsid w:val="6AA87672"/>
    <w:rsid w:val="6DD638CF"/>
    <w:rsid w:val="6EDF260E"/>
    <w:rsid w:val="6FF44519"/>
    <w:rsid w:val="71DFC186"/>
    <w:rsid w:val="7283569C"/>
    <w:rsid w:val="72952DA1"/>
    <w:rsid w:val="72E75C8B"/>
    <w:rsid w:val="739B75F4"/>
    <w:rsid w:val="73B42509"/>
    <w:rsid w:val="742324DB"/>
    <w:rsid w:val="77FA7E7F"/>
    <w:rsid w:val="79F63971"/>
    <w:rsid w:val="79FF6423"/>
    <w:rsid w:val="7AFCE4D4"/>
    <w:rsid w:val="7C014E34"/>
    <w:rsid w:val="7D713C3B"/>
    <w:rsid w:val="7DFD4341"/>
    <w:rsid w:val="7F881CC5"/>
    <w:rsid w:val="7FEE63E1"/>
    <w:rsid w:val="BFCB3FA9"/>
    <w:rsid w:val="DB6F901A"/>
    <w:rsid w:val="DDBF1C05"/>
    <w:rsid w:val="DFAF6991"/>
    <w:rsid w:val="F7CD8A25"/>
    <w:rsid w:val="FEE9FCB2"/>
    <w:rsid w:val="FFEBD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99"/>
    <w:rPr>
      <w:i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526</Characters>
  <Lines>0</Lines>
  <Paragraphs>0</Paragraphs>
  <TotalTime>116</TotalTime>
  <ScaleCrop>false</ScaleCrop>
  <LinksUpToDate>false</LinksUpToDate>
  <CharactersWithSpaces>552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꧁༺༻꧂雪</cp:lastModifiedBy>
  <dcterms:modified xsi:type="dcterms:W3CDTF">2024-11-07T09:03:31Z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D6317F1C856B4988ACCD5FE16845F1D7_12</vt:lpwstr>
  </property>
</Properties>
</file>